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D" w:rsidRDefault="00E105D0" w:rsidP="00E10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105D0" w:rsidRPr="00E105D0" w:rsidRDefault="00E105D0" w:rsidP="00E105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505BD" w:rsidRDefault="00B00167" w:rsidP="00E10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УПРАВЛЕНИЯ ИНФОРМАЦИОННО-ТЕХНОЛОГИЧЕСКИМИ </w:t>
      </w:r>
      <w:r w:rsidR="00E105D0">
        <w:rPr>
          <w:rFonts w:ascii="Times New Roman" w:hAnsi="Times New Roman" w:cs="Times New Roman"/>
          <w:b/>
          <w:sz w:val="28"/>
          <w:szCs w:val="28"/>
        </w:rPr>
        <w:t>СЕРВИСАМИ</w:t>
      </w:r>
    </w:p>
    <w:p w:rsidR="000505BD" w:rsidRDefault="000505BD" w:rsidP="0005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39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0505BD" w:rsidRDefault="00E105D0" w:rsidP="00113E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E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0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современных тенденциях управления интегрированными сервисами, платформами, контентом. </w:t>
      </w:r>
    </w:p>
    <w:p w:rsidR="000505BD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113EB7" w:rsidRDefault="00113EB7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B7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3EB7">
        <w:rPr>
          <w:rFonts w:ascii="Times New Roman" w:hAnsi="Times New Roman" w:cs="Times New Roman"/>
          <w:sz w:val="28"/>
          <w:szCs w:val="28"/>
        </w:rPr>
        <w:t>сновы управления информационно-технологическими сервисами»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0505BD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0505BD" w:rsidRPr="001E5039" w:rsidRDefault="000505BD" w:rsidP="0011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39">
        <w:rPr>
          <w:rFonts w:ascii="Times New Roman" w:hAnsi="Times New Roman" w:cs="Times New Roman"/>
          <w:sz w:val="28"/>
          <w:szCs w:val="28"/>
        </w:rPr>
        <w:t>ИТ-сервис – основа деятельности современной ИС службы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>ITIL/ITSM - концептуал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ьная основа процессов ИС-службы. Решения </w:t>
      </w:r>
      <w:proofErr w:type="spellStart"/>
      <w:r w:rsidR="001E5039" w:rsidRPr="001E5039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 xml:space="preserve">Решения IBM по управлению информационными системами. Подход </w:t>
      </w:r>
      <w:proofErr w:type="spellStart"/>
      <w:r w:rsidRPr="001E50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E5039">
        <w:rPr>
          <w:rFonts w:ascii="Times New Roman" w:hAnsi="Times New Roman" w:cs="Times New Roman"/>
          <w:sz w:val="28"/>
          <w:szCs w:val="28"/>
        </w:rPr>
        <w:t xml:space="preserve"> к построению управляемых информационных систем</w:t>
      </w:r>
      <w:r w:rsidR="001E5039" w:rsidRPr="001E5039">
        <w:rPr>
          <w:rFonts w:ascii="Times New Roman" w:hAnsi="Times New Roman" w:cs="Times New Roman"/>
          <w:sz w:val="28"/>
          <w:szCs w:val="28"/>
        </w:rPr>
        <w:t xml:space="preserve">. </w:t>
      </w:r>
      <w:r w:rsidRPr="001E5039">
        <w:rPr>
          <w:rFonts w:ascii="Times New Roman" w:hAnsi="Times New Roman" w:cs="Times New Roman"/>
          <w:sz w:val="28"/>
          <w:szCs w:val="28"/>
        </w:rPr>
        <w:t>Повышение эффективности ИТ-инфраструктуры предприятия</w:t>
      </w:r>
    </w:p>
    <w:bookmarkEnd w:id="0"/>
    <w:p w:rsidR="000505BD" w:rsidRDefault="000505BD" w:rsidP="00E105D0">
      <w:pPr>
        <w:spacing w:after="0" w:line="276" w:lineRule="auto"/>
        <w:jc w:val="both"/>
      </w:pPr>
    </w:p>
    <w:p w:rsidR="00E27D4D" w:rsidRDefault="00113EB7"/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6"/>
    <w:rsid w:val="000505BD"/>
    <w:rsid w:val="000A3C72"/>
    <w:rsid w:val="000E7C86"/>
    <w:rsid w:val="00113EB7"/>
    <w:rsid w:val="001E5039"/>
    <w:rsid w:val="00252D1C"/>
    <w:rsid w:val="00484F37"/>
    <w:rsid w:val="00593C17"/>
    <w:rsid w:val="00B00167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B62"/>
  <w15:docId w15:val="{07A04E2E-F679-4789-8627-0854F2A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7CFC0-3F9E-4066-82F2-1A2BD7B47298}"/>
</file>

<file path=customXml/itemProps2.xml><?xml version="1.0" encoding="utf-8"?>
<ds:datastoreItem xmlns:ds="http://schemas.openxmlformats.org/officeDocument/2006/customXml" ds:itemID="{3BA3FF17-6939-4C76-882C-5CC8B995FA0C}"/>
</file>

<file path=customXml/itemProps3.xml><?xml version="1.0" encoding="utf-8"?>
<ds:datastoreItem xmlns:ds="http://schemas.openxmlformats.org/officeDocument/2006/customXml" ds:itemID="{90E6541F-224D-40B3-B31E-FD307DB38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8</cp:revision>
  <dcterms:created xsi:type="dcterms:W3CDTF">2015-07-15T12:59:00Z</dcterms:created>
  <dcterms:modified xsi:type="dcterms:W3CDTF">2020-11-13T07:29:00Z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